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C05AA" w14:textId="0676B7F4" w:rsidR="00EF631D" w:rsidRDefault="000E4CD7" w:rsidP="00AC1D63">
      <w:pPr>
        <w:jc w:val="center"/>
        <w:rPr>
          <w:bCs/>
        </w:rPr>
      </w:pPr>
      <w:bookmarkStart w:id="0" w:name="_GoBack"/>
      <w:bookmarkEnd w:id="0"/>
      <w:r>
        <w:rPr>
          <w:bCs/>
        </w:rPr>
        <w:t>A Case St</w:t>
      </w:r>
      <w:r w:rsidR="00A300C5">
        <w:rPr>
          <w:bCs/>
        </w:rPr>
        <w:t>udy on Parent Participation in T</w:t>
      </w:r>
      <w:r>
        <w:rPr>
          <w:bCs/>
        </w:rPr>
        <w:t>heir Child’s Musical Development</w:t>
      </w:r>
    </w:p>
    <w:p w14:paraId="0CF4997A" w14:textId="77777777" w:rsidR="00AC1D63" w:rsidRDefault="00AC1D63" w:rsidP="00AC1D63">
      <w:pPr>
        <w:jc w:val="center"/>
        <w:rPr>
          <w:bCs/>
        </w:rPr>
      </w:pPr>
    </w:p>
    <w:p w14:paraId="1FA38AA2" w14:textId="77777777" w:rsidR="00AC1D63" w:rsidRDefault="00AC1D63" w:rsidP="00AC1D63">
      <w:pPr>
        <w:jc w:val="center"/>
        <w:rPr>
          <w:bCs/>
        </w:rPr>
      </w:pPr>
      <w:r>
        <w:rPr>
          <w:bCs/>
        </w:rPr>
        <w:t xml:space="preserve">Emma M. Steever  </w:t>
      </w:r>
    </w:p>
    <w:p w14:paraId="7EE8E2B7" w14:textId="600A2C10" w:rsidR="00AC1D63" w:rsidRDefault="00AC1D63" w:rsidP="00AC1D63">
      <w:pPr>
        <w:jc w:val="center"/>
        <w:rPr>
          <w:bCs/>
        </w:rPr>
      </w:pPr>
      <w:r>
        <w:rPr>
          <w:bCs/>
        </w:rPr>
        <w:t xml:space="preserve">esteever@udel.edu </w:t>
      </w:r>
    </w:p>
    <w:p w14:paraId="18C92FB6" w14:textId="474E8DCD" w:rsidR="00EF631D" w:rsidRDefault="00EF631D" w:rsidP="00AC1D63">
      <w:pPr>
        <w:jc w:val="center"/>
        <w:rPr>
          <w:bCs/>
        </w:rPr>
      </w:pPr>
      <w:r>
        <w:rPr>
          <w:bCs/>
        </w:rPr>
        <w:t>University of Delaware</w:t>
      </w:r>
      <w:r w:rsidR="0070640E">
        <w:rPr>
          <w:bCs/>
        </w:rPr>
        <w:t xml:space="preserve"> </w:t>
      </w:r>
    </w:p>
    <w:p w14:paraId="09219853" w14:textId="77777777" w:rsidR="00AC1D63" w:rsidRDefault="00AC1D63" w:rsidP="00AC1D63">
      <w:pPr>
        <w:jc w:val="center"/>
        <w:rPr>
          <w:bCs/>
        </w:rPr>
      </w:pPr>
    </w:p>
    <w:p w14:paraId="2F8F2515" w14:textId="734EA5F0" w:rsidR="00AC1D63" w:rsidRDefault="00DD1198" w:rsidP="00DD1198">
      <w:pPr>
        <w:widowControl w:val="0"/>
        <w:ind w:left="-63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AC1D63" w:rsidRPr="00797263">
        <w:rPr>
          <w:i/>
          <w:sz w:val="22"/>
          <w:szCs w:val="22"/>
        </w:rPr>
        <w:t>Presented at the annual conference of the Pennsylvania Music Educators Association</w:t>
      </w:r>
    </w:p>
    <w:p w14:paraId="668832C5" w14:textId="531F500B" w:rsidR="00AC1D63" w:rsidRDefault="00DD1198" w:rsidP="00DD1198">
      <w:pPr>
        <w:widowControl w:val="0"/>
        <w:ind w:left="-63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AC1D63">
        <w:rPr>
          <w:i/>
          <w:sz w:val="22"/>
          <w:szCs w:val="22"/>
        </w:rPr>
        <w:t xml:space="preserve">Hershey, PA </w:t>
      </w:r>
      <w:r>
        <w:rPr>
          <w:i/>
          <w:sz w:val="22"/>
          <w:szCs w:val="22"/>
        </w:rPr>
        <w:t xml:space="preserve">- </w:t>
      </w:r>
      <w:r w:rsidR="00AC1D63" w:rsidRPr="00797263">
        <w:rPr>
          <w:i/>
          <w:sz w:val="22"/>
          <w:szCs w:val="22"/>
        </w:rPr>
        <w:t>March 2</w:t>
      </w:r>
      <w:r w:rsidR="00AC1D63">
        <w:rPr>
          <w:i/>
          <w:sz w:val="22"/>
          <w:szCs w:val="22"/>
        </w:rPr>
        <w:t>6</w:t>
      </w:r>
      <w:r w:rsidR="00AC1D63" w:rsidRPr="00797263">
        <w:rPr>
          <w:i/>
          <w:sz w:val="22"/>
          <w:szCs w:val="22"/>
        </w:rPr>
        <w:t>-2</w:t>
      </w:r>
      <w:r w:rsidR="00AC1D63">
        <w:rPr>
          <w:i/>
          <w:sz w:val="22"/>
          <w:szCs w:val="22"/>
        </w:rPr>
        <w:t>7</w:t>
      </w:r>
      <w:r w:rsidR="00AC1D63" w:rsidRPr="00797263">
        <w:rPr>
          <w:i/>
          <w:sz w:val="22"/>
          <w:szCs w:val="22"/>
        </w:rPr>
        <w:t>, 201</w:t>
      </w:r>
      <w:r w:rsidR="00AC1D63">
        <w:rPr>
          <w:i/>
          <w:sz w:val="22"/>
          <w:szCs w:val="22"/>
        </w:rPr>
        <w:t>5</w:t>
      </w:r>
      <w:r w:rsidR="00AC1D63" w:rsidRPr="00797263">
        <w:rPr>
          <w:i/>
          <w:sz w:val="22"/>
          <w:szCs w:val="22"/>
        </w:rPr>
        <w:t>.</w:t>
      </w:r>
    </w:p>
    <w:p w14:paraId="68DD4D8A" w14:textId="77777777" w:rsidR="00AC1D63" w:rsidRPr="00AC1D63" w:rsidRDefault="00AC1D63" w:rsidP="00AC1D63">
      <w:pPr>
        <w:widowControl w:val="0"/>
        <w:ind w:left="-630"/>
        <w:jc w:val="center"/>
        <w:rPr>
          <w:i/>
          <w:sz w:val="22"/>
          <w:szCs w:val="22"/>
        </w:rPr>
      </w:pPr>
    </w:p>
    <w:p w14:paraId="6C0D6C86" w14:textId="39CE9F05" w:rsidR="006971AD" w:rsidRDefault="00EF631D" w:rsidP="00E23592">
      <w:pPr>
        <w:spacing w:line="420" w:lineRule="auto"/>
        <w:rPr>
          <w:bCs/>
        </w:rPr>
      </w:pPr>
      <w:r>
        <w:t xml:space="preserve">The purpose of this </w:t>
      </w:r>
      <w:r w:rsidRPr="00C160D2">
        <w:t xml:space="preserve">research </w:t>
      </w:r>
      <w:r>
        <w:t>was</w:t>
      </w:r>
      <w:r w:rsidRPr="00C160D2">
        <w:t xml:space="preserve"> to study </w:t>
      </w:r>
      <w:r>
        <w:t xml:space="preserve">one family’s </w:t>
      </w:r>
      <w:r w:rsidRPr="00C160D2">
        <w:t>role in their child’s musical development</w:t>
      </w:r>
      <w:r>
        <w:t>.</w:t>
      </w:r>
      <w:r>
        <w:rPr>
          <w:bCs/>
        </w:rPr>
        <w:t xml:space="preserve"> </w:t>
      </w:r>
      <w:r w:rsidR="006971AD">
        <w:rPr>
          <w:bCs/>
        </w:rPr>
        <w:t>My research questions include</w:t>
      </w:r>
      <w:r w:rsidR="006971AD" w:rsidRPr="001428DC">
        <w:t xml:space="preserve"> </w:t>
      </w:r>
      <w:r w:rsidR="006971AD">
        <w:t xml:space="preserve">(a) </w:t>
      </w:r>
      <w:r w:rsidR="00C07CCE">
        <w:t>W</w:t>
      </w:r>
      <w:r w:rsidR="00C07CCE" w:rsidRPr="001428DC">
        <w:t>hy</w:t>
      </w:r>
      <w:r w:rsidR="00C07CCE">
        <w:t xml:space="preserve"> does </w:t>
      </w:r>
      <w:r w:rsidR="00C07CCE" w:rsidRPr="001428DC">
        <w:t xml:space="preserve">this family choose to participate </w:t>
      </w:r>
      <w:r w:rsidR="00C07CCE" w:rsidRPr="001428DC">
        <w:rPr>
          <w:bCs/>
        </w:rPr>
        <w:t>in early childhood music classes with their child</w:t>
      </w:r>
      <w:proofErr w:type="gramStart"/>
      <w:r w:rsidR="00C07CCE" w:rsidRPr="001428DC">
        <w:rPr>
          <w:bCs/>
        </w:rPr>
        <w:t>?</w:t>
      </w:r>
      <w:r w:rsidR="006971AD">
        <w:t>;</w:t>
      </w:r>
      <w:proofErr w:type="gramEnd"/>
      <w:r w:rsidR="006971AD">
        <w:t xml:space="preserve"> (b) </w:t>
      </w:r>
      <w:r w:rsidR="00C07CCE" w:rsidRPr="00681F71">
        <w:rPr>
          <w:bCs/>
        </w:rPr>
        <w:t xml:space="preserve">How do </w:t>
      </w:r>
      <w:r w:rsidR="00C07CCE">
        <w:rPr>
          <w:bCs/>
        </w:rPr>
        <w:t xml:space="preserve">the </w:t>
      </w:r>
      <w:r w:rsidR="00C07CCE" w:rsidRPr="00681F71">
        <w:rPr>
          <w:bCs/>
        </w:rPr>
        <w:t>parents engage in their child’s mu</w:t>
      </w:r>
      <w:r w:rsidR="00C07CCE">
        <w:rPr>
          <w:bCs/>
        </w:rPr>
        <w:t xml:space="preserve">sicking during early childhood </w:t>
      </w:r>
      <w:r w:rsidR="00C07CCE" w:rsidRPr="00681F71">
        <w:rPr>
          <w:bCs/>
        </w:rPr>
        <w:t>music classes</w:t>
      </w:r>
      <w:r w:rsidR="00C07CCE">
        <w:t>?</w:t>
      </w:r>
      <w:r w:rsidR="006971AD">
        <w:rPr>
          <w:bCs/>
        </w:rPr>
        <w:t>; and (c)</w:t>
      </w:r>
      <w:r w:rsidR="006971AD" w:rsidRPr="00681F71">
        <w:rPr>
          <w:bCs/>
        </w:rPr>
        <w:t xml:space="preserve"> What musical responses do </w:t>
      </w:r>
      <w:r w:rsidR="006971AD">
        <w:rPr>
          <w:bCs/>
        </w:rPr>
        <w:t xml:space="preserve">the </w:t>
      </w:r>
      <w:r w:rsidR="006971AD" w:rsidRPr="00681F71">
        <w:rPr>
          <w:bCs/>
        </w:rPr>
        <w:t>parents recognize in their child’s musicking</w:t>
      </w:r>
      <w:r w:rsidR="006971AD">
        <w:rPr>
          <w:bCs/>
        </w:rPr>
        <w:t xml:space="preserve"> during early childhood music classes</w:t>
      </w:r>
      <w:r w:rsidR="006971AD" w:rsidRPr="00681F71">
        <w:rPr>
          <w:bCs/>
        </w:rPr>
        <w:t>?</w:t>
      </w:r>
      <w:r w:rsidR="006971AD">
        <w:rPr>
          <w:bCs/>
        </w:rPr>
        <w:t xml:space="preserve">. </w:t>
      </w:r>
    </w:p>
    <w:p w14:paraId="696EDB20" w14:textId="32812C14" w:rsidR="00EF631D" w:rsidRDefault="006971AD" w:rsidP="00E23592">
      <w:pPr>
        <w:spacing w:line="420" w:lineRule="auto"/>
        <w:rPr>
          <w:bCs/>
        </w:rPr>
      </w:pPr>
      <w:r>
        <w:rPr>
          <w:bCs/>
        </w:rPr>
        <w:tab/>
        <w:t xml:space="preserve">To explore the research questions, </w:t>
      </w:r>
      <w:r w:rsidR="00EF631D">
        <w:rPr>
          <w:bCs/>
        </w:rPr>
        <w:t xml:space="preserve">a qualitative ethnographic case study design </w:t>
      </w:r>
      <w:proofErr w:type="gramStart"/>
      <w:r w:rsidR="00EF631D">
        <w:rPr>
          <w:bCs/>
        </w:rPr>
        <w:t>was used</w:t>
      </w:r>
      <w:proofErr w:type="gramEnd"/>
      <w:r w:rsidR="00EF631D">
        <w:rPr>
          <w:bCs/>
        </w:rPr>
        <w:t xml:space="preserve">. Participants were one family (mother, father, and 18 month old son) enrolled in an early childhood music program in the Mid-Atlantic region of the United States taught by the teacher-researcher. Data were video recordings of the classes, an interview conducted with the parent participants, and teacher-researcher journals. Video data </w:t>
      </w:r>
      <w:proofErr w:type="gramStart"/>
      <w:r w:rsidR="00EF631D">
        <w:rPr>
          <w:bCs/>
        </w:rPr>
        <w:t xml:space="preserve">was </w:t>
      </w:r>
      <w:r w:rsidR="00990692">
        <w:rPr>
          <w:bCs/>
        </w:rPr>
        <w:t>coded</w:t>
      </w:r>
      <w:proofErr w:type="gramEnd"/>
      <w:r w:rsidR="00990692">
        <w:rPr>
          <w:bCs/>
        </w:rPr>
        <w:t xml:space="preserve"> </w:t>
      </w:r>
      <w:r w:rsidR="00EF631D">
        <w:rPr>
          <w:bCs/>
        </w:rPr>
        <w:t xml:space="preserve">using Scribe 4.2 (Duke &amp; Stammen, 2011). The interview </w:t>
      </w:r>
      <w:proofErr w:type="gramStart"/>
      <w:r w:rsidR="00EF631D">
        <w:rPr>
          <w:bCs/>
        </w:rPr>
        <w:t>was transcribed</w:t>
      </w:r>
      <w:proofErr w:type="gramEnd"/>
      <w:r w:rsidR="00EF631D">
        <w:rPr>
          <w:bCs/>
        </w:rPr>
        <w:t xml:space="preserve"> verbatim, and all written data was content analyzed. </w:t>
      </w:r>
      <w:r w:rsidR="00990692">
        <w:rPr>
          <w:bCs/>
        </w:rPr>
        <w:t xml:space="preserve">Intercoder reliability had 99% agreement, and a member check </w:t>
      </w:r>
      <w:r w:rsidR="006A1217">
        <w:rPr>
          <w:bCs/>
        </w:rPr>
        <w:t>ensured reliability of</w:t>
      </w:r>
      <w:r w:rsidR="00990692">
        <w:rPr>
          <w:bCs/>
        </w:rPr>
        <w:t xml:space="preserve"> the transcription. </w:t>
      </w:r>
    </w:p>
    <w:p w14:paraId="5C4063B9" w14:textId="45ADED8E" w:rsidR="00EF631D" w:rsidRDefault="00EF631D" w:rsidP="00E23592">
      <w:pPr>
        <w:spacing w:line="420" w:lineRule="auto"/>
        <w:rPr>
          <w:bCs/>
        </w:rPr>
      </w:pPr>
      <w:r>
        <w:rPr>
          <w:bCs/>
        </w:rPr>
        <w:tab/>
      </w:r>
      <w:r w:rsidR="004E5FB8">
        <w:rPr>
          <w:bCs/>
        </w:rPr>
        <w:t>Findings indicated that</w:t>
      </w:r>
      <w:r>
        <w:rPr>
          <w:bCs/>
        </w:rPr>
        <w:t xml:space="preserve"> the parents chose to participate in early childhood music class for reasons beyond supporting their child’s musical development. </w:t>
      </w:r>
      <w:r w:rsidR="006971AD">
        <w:rPr>
          <w:bCs/>
        </w:rPr>
        <w:t>Initial enrollment stemmed from perceiving their son as musical and wanting to participate in a family activity</w:t>
      </w:r>
      <w:r>
        <w:rPr>
          <w:bCs/>
        </w:rPr>
        <w:t xml:space="preserve">. Both parents engaged in musicking with their child through tonal, rhythmic, and movement interactions. Musical engagement and attempted musical engagement with their child occurred </w:t>
      </w:r>
      <w:r w:rsidR="00424E18">
        <w:rPr>
          <w:bCs/>
        </w:rPr>
        <w:t>most frequently</w:t>
      </w:r>
      <w:r>
        <w:rPr>
          <w:bCs/>
        </w:rPr>
        <w:t xml:space="preserve"> in the form of movement interactions. The parents described several musical behaviors their ch</w:t>
      </w:r>
      <w:r w:rsidR="004E5FB8">
        <w:rPr>
          <w:bCs/>
        </w:rPr>
        <w:t>ild demonstrated during classes; h</w:t>
      </w:r>
      <w:r>
        <w:rPr>
          <w:bCs/>
        </w:rPr>
        <w:t>owever, the</w:t>
      </w:r>
      <w:r w:rsidR="004E5FB8">
        <w:rPr>
          <w:bCs/>
        </w:rPr>
        <w:t>y</w:t>
      </w:r>
      <w:r>
        <w:rPr>
          <w:bCs/>
        </w:rPr>
        <w:t xml:space="preserve"> lacked confidence in their vocabulary to describe their son’s musical behaviors. </w:t>
      </w:r>
    </w:p>
    <w:p w14:paraId="6105AEAA" w14:textId="77777777" w:rsidR="00E23592" w:rsidRDefault="00E23592" w:rsidP="00EF631D">
      <w:pPr>
        <w:spacing w:line="480" w:lineRule="auto"/>
        <w:rPr>
          <w:bCs/>
        </w:rPr>
      </w:pPr>
    </w:p>
    <w:p w14:paraId="556C2E44" w14:textId="77777777" w:rsidR="004558BB" w:rsidRDefault="004558BB" w:rsidP="00EF631D">
      <w:pPr>
        <w:spacing w:line="480" w:lineRule="auto"/>
        <w:rPr>
          <w:b/>
          <w:bCs/>
        </w:rPr>
      </w:pPr>
    </w:p>
    <w:p w14:paraId="1C10A8C9" w14:textId="77777777" w:rsidR="00A300C5" w:rsidRDefault="00A300C5" w:rsidP="00EF631D">
      <w:pPr>
        <w:spacing w:line="480" w:lineRule="auto"/>
        <w:rPr>
          <w:b/>
          <w:bCs/>
        </w:rPr>
      </w:pPr>
    </w:p>
    <w:p w14:paraId="00749DD7" w14:textId="794AC974" w:rsidR="008F7DB5" w:rsidRPr="00A53B2C" w:rsidRDefault="002C737A" w:rsidP="00EF631D">
      <w:pPr>
        <w:spacing w:line="480" w:lineRule="auto"/>
        <w:rPr>
          <w:b/>
          <w:bCs/>
        </w:rPr>
      </w:pPr>
      <w:r w:rsidRPr="00461EC8">
        <w:rPr>
          <w:b/>
          <w:bCs/>
        </w:rPr>
        <w:t>Applications for Teaching:</w:t>
      </w:r>
    </w:p>
    <w:p w14:paraId="621BCD83" w14:textId="51EA0524" w:rsidR="002C737A" w:rsidRDefault="004558BB" w:rsidP="00EF631D">
      <w:pPr>
        <w:spacing w:line="480" w:lineRule="auto"/>
        <w:rPr>
          <w:bCs/>
        </w:rPr>
      </w:pPr>
      <w:r>
        <w:rPr>
          <w:bCs/>
        </w:rPr>
        <w:t>Due to</w:t>
      </w:r>
      <w:r w:rsidR="00EF631D">
        <w:rPr>
          <w:bCs/>
        </w:rPr>
        <w:t xml:space="preserve"> the case study design of this research, conclusions from this study </w:t>
      </w:r>
      <w:proofErr w:type="gramStart"/>
      <w:r w:rsidR="00EF631D">
        <w:rPr>
          <w:bCs/>
        </w:rPr>
        <w:t>cannot be generalized</w:t>
      </w:r>
      <w:proofErr w:type="gramEnd"/>
      <w:r w:rsidR="00EF631D">
        <w:rPr>
          <w:bCs/>
        </w:rPr>
        <w:t xml:space="preserve">. </w:t>
      </w:r>
      <w:r w:rsidR="00CB0A09">
        <w:rPr>
          <w:bCs/>
        </w:rPr>
        <w:t>However</w:t>
      </w:r>
      <w:r>
        <w:rPr>
          <w:bCs/>
        </w:rPr>
        <w:t>, the findings</w:t>
      </w:r>
      <w:r w:rsidR="00CB0A09">
        <w:rPr>
          <w:bCs/>
        </w:rPr>
        <w:t xml:space="preserve"> may have implications for further investigation in the field of early childhood music education and research.  H</w:t>
      </w:r>
      <w:r w:rsidR="00E03EED">
        <w:rPr>
          <w:bCs/>
        </w:rPr>
        <w:t>aving a greater</w:t>
      </w:r>
      <w:r w:rsidR="00EF631D">
        <w:rPr>
          <w:bCs/>
        </w:rPr>
        <w:t xml:space="preserve"> understanding of early childhood musical development and terminology, as well as </w:t>
      </w:r>
      <w:r w:rsidR="00E03EED">
        <w:rPr>
          <w:bCs/>
        </w:rPr>
        <w:t xml:space="preserve">an </w:t>
      </w:r>
      <w:r w:rsidR="00EF631D">
        <w:rPr>
          <w:bCs/>
        </w:rPr>
        <w:t xml:space="preserve">increased comfort </w:t>
      </w:r>
      <w:r>
        <w:rPr>
          <w:bCs/>
        </w:rPr>
        <w:t xml:space="preserve">with </w:t>
      </w:r>
      <w:r w:rsidR="00EF631D">
        <w:rPr>
          <w:bCs/>
        </w:rPr>
        <w:t xml:space="preserve">musicking may </w:t>
      </w:r>
      <w:proofErr w:type="gramStart"/>
      <w:r w:rsidR="00EF631D">
        <w:rPr>
          <w:bCs/>
        </w:rPr>
        <w:t>impact</w:t>
      </w:r>
      <w:proofErr w:type="gramEnd"/>
      <w:r w:rsidR="00EF631D">
        <w:rPr>
          <w:bCs/>
        </w:rPr>
        <w:t xml:space="preserve"> parental participation in their child’s musical development. </w:t>
      </w:r>
    </w:p>
    <w:p w14:paraId="67D782DC" w14:textId="78CC6C85" w:rsidR="002C737A" w:rsidRDefault="004558BB" w:rsidP="00EF631D">
      <w:pPr>
        <w:spacing w:line="480" w:lineRule="auto"/>
        <w:rPr>
          <w:bCs/>
        </w:rPr>
      </w:pPr>
      <w:r>
        <w:rPr>
          <w:bCs/>
        </w:rPr>
        <w:t>To</w:t>
      </w:r>
      <w:r w:rsidR="002C737A">
        <w:rPr>
          <w:bCs/>
        </w:rPr>
        <w:t xml:space="preserve"> improve parent education on early childhood musical deve</w:t>
      </w:r>
      <w:r w:rsidR="00043446">
        <w:rPr>
          <w:bCs/>
        </w:rPr>
        <w:t>lopment, teachers may consider:</w:t>
      </w:r>
    </w:p>
    <w:p w14:paraId="6B1D9153" w14:textId="212FF893" w:rsidR="002C737A" w:rsidRDefault="002C737A" w:rsidP="002C737A">
      <w:pPr>
        <w:pStyle w:val="ListParagraph"/>
        <w:numPr>
          <w:ilvl w:val="0"/>
          <w:numId w:val="2"/>
        </w:numPr>
        <w:spacing w:line="480" w:lineRule="auto"/>
        <w:rPr>
          <w:bCs/>
        </w:rPr>
      </w:pPr>
      <w:r>
        <w:rPr>
          <w:bCs/>
        </w:rPr>
        <w:t xml:space="preserve">Verbally reinforcing key vocabulary and ideas used in early childhood music </w:t>
      </w:r>
    </w:p>
    <w:p w14:paraId="6DF556D2" w14:textId="72EBED56" w:rsidR="00043446" w:rsidRDefault="00043446" w:rsidP="002C737A">
      <w:pPr>
        <w:pStyle w:val="ListParagraph"/>
        <w:numPr>
          <w:ilvl w:val="0"/>
          <w:numId w:val="2"/>
        </w:numPr>
        <w:spacing w:line="480" w:lineRule="auto"/>
        <w:rPr>
          <w:bCs/>
        </w:rPr>
      </w:pPr>
      <w:r>
        <w:rPr>
          <w:bCs/>
        </w:rPr>
        <w:t xml:space="preserve">Communicating concepts through a newsletter or social media, </w:t>
      </w:r>
      <w:r w:rsidR="006966B4">
        <w:rPr>
          <w:bCs/>
        </w:rPr>
        <w:t>in which musical ideas are</w:t>
      </w:r>
      <w:r w:rsidR="008F7DB5">
        <w:rPr>
          <w:bCs/>
        </w:rPr>
        <w:t xml:space="preserve"> reinforced</w:t>
      </w:r>
      <w:r>
        <w:rPr>
          <w:bCs/>
        </w:rPr>
        <w:t xml:space="preserve"> and suggestions </w:t>
      </w:r>
      <w:r w:rsidR="006966B4">
        <w:rPr>
          <w:bCs/>
        </w:rPr>
        <w:t>are</w:t>
      </w:r>
      <w:r w:rsidR="008F7DB5">
        <w:rPr>
          <w:bCs/>
        </w:rPr>
        <w:t xml:space="preserve"> offered </w:t>
      </w:r>
      <w:r>
        <w:rPr>
          <w:bCs/>
        </w:rPr>
        <w:t xml:space="preserve">for ways to interact musically outside of class </w:t>
      </w:r>
    </w:p>
    <w:p w14:paraId="51EC689D" w14:textId="3295648E" w:rsidR="00043446" w:rsidRDefault="00043446" w:rsidP="00043446">
      <w:pPr>
        <w:pStyle w:val="ListParagraph"/>
        <w:numPr>
          <w:ilvl w:val="0"/>
          <w:numId w:val="2"/>
        </w:numPr>
        <w:spacing w:line="480" w:lineRule="auto"/>
        <w:rPr>
          <w:bCs/>
        </w:rPr>
      </w:pPr>
      <w:r>
        <w:rPr>
          <w:bCs/>
        </w:rPr>
        <w:t xml:space="preserve">Holding individual </w:t>
      </w:r>
      <w:r w:rsidR="008F7DB5">
        <w:rPr>
          <w:bCs/>
        </w:rPr>
        <w:t xml:space="preserve">family </w:t>
      </w:r>
      <w:r>
        <w:rPr>
          <w:bCs/>
        </w:rPr>
        <w:t xml:space="preserve">progress report meetings </w:t>
      </w:r>
      <w:r w:rsidR="008F7DB5">
        <w:rPr>
          <w:bCs/>
        </w:rPr>
        <w:t>to explain each</w:t>
      </w:r>
      <w:r>
        <w:rPr>
          <w:bCs/>
        </w:rPr>
        <w:t xml:space="preserve"> child’s </w:t>
      </w:r>
      <w:r w:rsidR="008F7DB5">
        <w:rPr>
          <w:bCs/>
        </w:rPr>
        <w:t xml:space="preserve">stage in their </w:t>
      </w:r>
      <w:r>
        <w:rPr>
          <w:bCs/>
        </w:rPr>
        <w:t>musical development</w:t>
      </w:r>
      <w:r w:rsidR="008F7DB5">
        <w:rPr>
          <w:bCs/>
        </w:rPr>
        <w:t xml:space="preserve"> and answer</w:t>
      </w:r>
      <w:r>
        <w:rPr>
          <w:bCs/>
        </w:rPr>
        <w:t xml:space="preserve"> questions parents may have</w:t>
      </w:r>
    </w:p>
    <w:p w14:paraId="6B88DD59" w14:textId="05026C5F" w:rsidR="00043446" w:rsidRDefault="00043446" w:rsidP="00043446">
      <w:pPr>
        <w:pStyle w:val="ListParagraph"/>
        <w:numPr>
          <w:ilvl w:val="0"/>
          <w:numId w:val="2"/>
        </w:numPr>
        <w:spacing w:line="480" w:lineRule="auto"/>
        <w:rPr>
          <w:bCs/>
        </w:rPr>
      </w:pPr>
      <w:r>
        <w:rPr>
          <w:bCs/>
        </w:rPr>
        <w:t>Encouraging parents to create and improvise their own songs and chants during early childhood music classes</w:t>
      </w:r>
    </w:p>
    <w:p w14:paraId="49042937" w14:textId="321622D3" w:rsidR="00043446" w:rsidRDefault="00043446" w:rsidP="00043446">
      <w:pPr>
        <w:pStyle w:val="ListParagraph"/>
        <w:numPr>
          <w:ilvl w:val="0"/>
          <w:numId w:val="2"/>
        </w:numPr>
        <w:spacing w:line="480" w:lineRule="auto"/>
        <w:rPr>
          <w:bCs/>
        </w:rPr>
      </w:pPr>
      <w:r>
        <w:rPr>
          <w:bCs/>
        </w:rPr>
        <w:t>Facilitating parent-child interaction during class, allowing parents to engage musically with t</w:t>
      </w:r>
      <w:r w:rsidR="00461EC8">
        <w:rPr>
          <w:bCs/>
        </w:rPr>
        <w:t>heir child</w:t>
      </w:r>
      <w:r w:rsidR="00EE2B14">
        <w:rPr>
          <w:bCs/>
        </w:rPr>
        <w:t xml:space="preserve"> in a safe </w:t>
      </w:r>
      <w:r w:rsidR="00A2313D">
        <w:rPr>
          <w:bCs/>
        </w:rPr>
        <w:t xml:space="preserve">and supportive </w:t>
      </w:r>
      <w:r w:rsidR="00EE2B14">
        <w:rPr>
          <w:bCs/>
        </w:rPr>
        <w:t>environment</w:t>
      </w:r>
    </w:p>
    <w:p w14:paraId="2F12E77A" w14:textId="56185191" w:rsidR="008F7DB5" w:rsidRPr="00A53B2C" w:rsidRDefault="00A53B2C" w:rsidP="008F7DB5">
      <w:pPr>
        <w:spacing w:line="480" w:lineRule="auto"/>
        <w:rPr>
          <w:b/>
          <w:bCs/>
        </w:rPr>
      </w:pPr>
      <w:r w:rsidRPr="00A53B2C">
        <w:rPr>
          <w:b/>
          <w:bCs/>
        </w:rPr>
        <w:t>Suggestions for Future Research:</w:t>
      </w:r>
    </w:p>
    <w:p w14:paraId="29A9A287" w14:textId="77777777" w:rsidR="00470C24" w:rsidRPr="00A53B2C" w:rsidRDefault="00A53B2C" w:rsidP="00A53B2C">
      <w:pPr>
        <w:numPr>
          <w:ilvl w:val="0"/>
          <w:numId w:val="4"/>
        </w:numPr>
        <w:spacing w:line="480" w:lineRule="auto"/>
        <w:rPr>
          <w:bCs/>
        </w:rPr>
      </w:pPr>
      <w:r w:rsidRPr="00A53B2C">
        <w:rPr>
          <w:bCs/>
        </w:rPr>
        <w:t>Replication of study with different demographic of participants</w:t>
      </w:r>
    </w:p>
    <w:p w14:paraId="2B23FD41" w14:textId="77777777" w:rsidR="00470C24" w:rsidRPr="00A53B2C" w:rsidRDefault="00A53B2C" w:rsidP="00A53B2C">
      <w:pPr>
        <w:numPr>
          <w:ilvl w:val="0"/>
          <w:numId w:val="4"/>
        </w:numPr>
        <w:spacing w:line="480" w:lineRule="auto"/>
        <w:rPr>
          <w:bCs/>
        </w:rPr>
      </w:pPr>
      <w:r w:rsidRPr="00A53B2C">
        <w:rPr>
          <w:bCs/>
        </w:rPr>
        <w:t>Longitudinal study of one family’s participation in an early childhood music program</w:t>
      </w:r>
    </w:p>
    <w:p w14:paraId="1EB7834D" w14:textId="77777777" w:rsidR="00470C24" w:rsidRPr="00A53B2C" w:rsidRDefault="00A53B2C" w:rsidP="00A53B2C">
      <w:pPr>
        <w:numPr>
          <w:ilvl w:val="0"/>
          <w:numId w:val="4"/>
        </w:numPr>
        <w:spacing w:line="480" w:lineRule="auto"/>
        <w:rPr>
          <w:bCs/>
        </w:rPr>
      </w:pPr>
      <w:r w:rsidRPr="00A53B2C">
        <w:rPr>
          <w:bCs/>
        </w:rPr>
        <w:t>Large-population survey of parent participation in early childhood music classes</w:t>
      </w:r>
    </w:p>
    <w:p w14:paraId="79E6E043" w14:textId="75686760" w:rsidR="00D6655B" w:rsidRPr="00A53B2C" w:rsidRDefault="00A53B2C" w:rsidP="00A53B2C">
      <w:pPr>
        <w:numPr>
          <w:ilvl w:val="0"/>
          <w:numId w:val="4"/>
        </w:numPr>
        <w:spacing w:line="480" w:lineRule="auto"/>
        <w:rPr>
          <w:bCs/>
        </w:rPr>
      </w:pPr>
      <w:r w:rsidRPr="00A53B2C">
        <w:rPr>
          <w:bCs/>
        </w:rPr>
        <w:t>Comparison of at home musicking versus musicking during class</w:t>
      </w:r>
    </w:p>
    <w:sectPr w:rsidR="00D6655B" w:rsidRPr="00A53B2C" w:rsidSect="00AC1D63">
      <w:pgSz w:w="12240" w:h="15840"/>
      <w:pgMar w:top="63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B5C4B" w14:textId="77777777" w:rsidR="00A2313D" w:rsidRDefault="00A2313D" w:rsidP="00461EC8">
      <w:r>
        <w:separator/>
      </w:r>
    </w:p>
  </w:endnote>
  <w:endnote w:type="continuationSeparator" w:id="0">
    <w:p w14:paraId="1D6F2948" w14:textId="77777777" w:rsidR="00A2313D" w:rsidRDefault="00A2313D" w:rsidP="0046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4E70E" w14:textId="77777777" w:rsidR="00A2313D" w:rsidRDefault="00A2313D" w:rsidP="00461EC8">
      <w:r>
        <w:separator/>
      </w:r>
    </w:p>
  </w:footnote>
  <w:footnote w:type="continuationSeparator" w:id="0">
    <w:p w14:paraId="53F9C13A" w14:textId="77777777" w:rsidR="00A2313D" w:rsidRDefault="00A2313D" w:rsidP="0046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5928"/>
    <w:multiLevelType w:val="hybridMultilevel"/>
    <w:tmpl w:val="2B421232"/>
    <w:lvl w:ilvl="0" w:tplc="72BA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85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6C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A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4D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A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E0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2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A90505"/>
    <w:multiLevelType w:val="hybridMultilevel"/>
    <w:tmpl w:val="6C187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5C56A8"/>
    <w:multiLevelType w:val="hybridMultilevel"/>
    <w:tmpl w:val="76F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F5B94"/>
    <w:multiLevelType w:val="hybridMultilevel"/>
    <w:tmpl w:val="17F4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5B"/>
    <w:rsid w:val="00003857"/>
    <w:rsid w:val="00043446"/>
    <w:rsid w:val="00070C9B"/>
    <w:rsid w:val="000C2D38"/>
    <w:rsid w:val="000E2C1F"/>
    <w:rsid w:val="000E4CD7"/>
    <w:rsid w:val="0022610C"/>
    <w:rsid w:val="002C737A"/>
    <w:rsid w:val="00424E18"/>
    <w:rsid w:val="004558BB"/>
    <w:rsid w:val="00461EC8"/>
    <w:rsid w:val="00470C24"/>
    <w:rsid w:val="004E5FB8"/>
    <w:rsid w:val="00605C6B"/>
    <w:rsid w:val="00632305"/>
    <w:rsid w:val="006966B4"/>
    <w:rsid w:val="006971AD"/>
    <w:rsid w:val="006A1217"/>
    <w:rsid w:val="006A7F5B"/>
    <w:rsid w:val="006F488C"/>
    <w:rsid w:val="0070640E"/>
    <w:rsid w:val="007B21DC"/>
    <w:rsid w:val="007D1713"/>
    <w:rsid w:val="008F7DB5"/>
    <w:rsid w:val="00990692"/>
    <w:rsid w:val="00A105C8"/>
    <w:rsid w:val="00A2313D"/>
    <w:rsid w:val="00A300C5"/>
    <w:rsid w:val="00A53B2C"/>
    <w:rsid w:val="00AB16AE"/>
    <w:rsid w:val="00AC1D63"/>
    <w:rsid w:val="00C07CCE"/>
    <w:rsid w:val="00CB0A09"/>
    <w:rsid w:val="00D6655B"/>
    <w:rsid w:val="00DD1198"/>
    <w:rsid w:val="00DF4FBD"/>
    <w:rsid w:val="00E03EED"/>
    <w:rsid w:val="00E23592"/>
    <w:rsid w:val="00EE2B14"/>
    <w:rsid w:val="00EF00D5"/>
    <w:rsid w:val="00EF631D"/>
    <w:rsid w:val="00F70239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00D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F631D"/>
    <w:pPr>
      <w:jc w:val="center"/>
    </w:pPr>
  </w:style>
  <w:style w:type="character" w:customStyle="1" w:styleId="FooterChar">
    <w:name w:val="Footer Char"/>
    <w:basedOn w:val="DefaultParagraphFont"/>
    <w:link w:val="Footer"/>
    <w:semiHidden/>
    <w:rsid w:val="00EF631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7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EC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F631D"/>
    <w:pPr>
      <w:jc w:val="center"/>
    </w:pPr>
  </w:style>
  <w:style w:type="character" w:customStyle="1" w:styleId="FooterChar">
    <w:name w:val="Footer Char"/>
    <w:basedOn w:val="DefaultParagraphFont"/>
    <w:link w:val="Footer"/>
    <w:semiHidden/>
    <w:rsid w:val="00EF631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7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E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Macintosh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Steever</dc:creator>
  <cp:keywords/>
  <dc:description/>
  <cp:lastModifiedBy>Emma Steever</cp:lastModifiedBy>
  <cp:revision>2</cp:revision>
  <cp:lastPrinted>2015-03-25T18:34:00Z</cp:lastPrinted>
  <dcterms:created xsi:type="dcterms:W3CDTF">2015-03-25T18:42:00Z</dcterms:created>
  <dcterms:modified xsi:type="dcterms:W3CDTF">2015-03-25T18:42:00Z</dcterms:modified>
</cp:coreProperties>
</file>