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1E1" w:rsidRPr="007705C3" w:rsidRDefault="007705C3" w:rsidP="001841E1">
      <w:pPr>
        <w:spacing w:before="100" w:beforeAutospacing="1" w:after="100" w:afterAutospacing="1"/>
        <w:outlineLvl w:val="1"/>
        <w:rPr>
          <w:rFonts w:eastAsia="Times New Roman" w:cstheme="minorHAnsi"/>
          <w:b/>
          <w:bCs/>
          <w:u w:val="single"/>
        </w:rPr>
      </w:pPr>
      <w:r w:rsidRPr="007705C3">
        <w:rPr>
          <w:rFonts w:eastAsia="Times New Roman" w:cstheme="minorHAnsi"/>
          <w:b/>
          <w:bCs/>
          <w:u w:val="single"/>
        </w:rPr>
        <w:t>Individual Sight Singing Task</w:t>
      </w:r>
    </w:p>
    <w:p w:rsidR="00B56D6E" w:rsidRPr="007705C3" w:rsidRDefault="00B56D6E" w:rsidP="001841E1">
      <w:pPr>
        <w:spacing w:before="100" w:beforeAutospacing="1" w:after="100" w:afterAutospacing="1"/>
        <w:outlineLvl w:val="1"/>
        <w:rPr>
          <w:rFonts w:eastAsia="Times New Roman" w:cstheme="minorHAnsi"/>
          <w:b/>
          <w:bCs/>
        </w:rPr>
      </w:pPr>
      <w:r w:rsidRPr="007705C3">
        <w:rPr>
          <w:rFonts w:eastAsia="Times New Roman" w:cstheme="minorHAnsi"/>
          <w:b/>
          <w:bCs/>
        </w:rPr>
        <w:t xml:space="preserve">Use </w:t>
      </w:r>
      <w:r w:rsidR="00C31A9B">
        <w:rPr>
          <w:rFonts w:eastAsia="Times New Roman" w:cstheme="minorHAnsi"/>
          <w:b/>
          <w:bCs/>
        </w:rPr>
        <w:t xml:space="preserve">with </w:t>
      </w:r>
      <w:r w:rsidRPr="007705C3">
        <w:rPr>
          <w:rFonts w:eastAsia="Times New Roman" w:cstheme="minorHAnsi"/>
          <w:b/>
          <w:bCs/>
        </w:rPr>
        <w:t xml:space="preserve">HS </w:t>
      </w:r>
      <w:r w:rsidR="00C31A9B">
        <w:rPr>
          <w:rFonts w:eastAsia="Times New Roman" w:cstheme="minorHAnsi"/>
          <w:b/>
          <w:bCs/>
        </w:rPr>
        <w:t>Choral Music Performance (Daily) SLO</w:t>
      </w:r>
    </w:p>
    <w:p w:rsidR="003D652B" w:rsidRDefault="0093658D" w:rsidP="003D652B">
      <w:pPr>
        <w:spacing w:before="100" w:beforeAutospacing="1" w:after="100" w:afterAutospacing="1"/>
        <w:outlineLvl w:val="1"/>
        <w:rPr>
          <w:rFonts w:eastAsia="Times New Roman" w:cstheme="minorHAnsi"/>
          <w:b/>
          <w:bCs/>
        </w:rPr>
      </w:pPr>
      <w:r w:rsidRPr="007705C3">
        <w:rPr>
          <w:rFonts w:eastAsia="Times New Roman" w:cstheme="minorHAnsi"/>
          <w:b/>
          <w:bCs/>
        </w:rPr>
        <w:t>Ta</w:t>
      </w:r>
      <w:r w:rsidR="00EC6C01" w:rsidRPr="007705C3">
        <w:rPr>
          <w:rFonts w:eastAsia="Times New Roman" w:cstheme="minorHAnsi"/>
          <w:b/>
          <w:bCs/>
        </w:rPr>
        <w:t>sk</w:t>
      </w:r>
    </w:p>
    <w:p w:rsidR="001841E1" w:rsidRPr="003D652B" w:rsidRDefault="001841E1" w:rsidP="003D652B">
      <w:pPr>
        <w:spacing w:before="100" w:beforeAutospacing="1" w:after="100" w:afterAutospacing="1"/>
        <w:outlineLvl w:val="1"/>
        <w:rPr>
          <w:rFonts w:eastAsia="Times New Roman" w:cstheme="minorHAnsi"/>
          <w:b/>
          <w:bCs/>
        </w:rPr>
      </w:pPr>
      <w:r w:rsidRPr="007705C3">
        <w:rPr>
          <w:rFonts w:eastAsia="Times New Roman" w:cstheme="minorHAnsi"/>
        </w:rPr>
        <w:t>Students will be asked to perform at sight an unfamiliar pie</w:t>
      </w:r>
      <w:r w:rsidR="00332EF8" w:rsidRPr="007705C3">
        <w:rPr>
          <w:rFonts w:eastAsia="Times New Roman" w:cstheme="minorHAnsi"/>
        </w:rPr>
        <w:t xml:space="preserve">ce of music of </w:t>
      </w:r>
      <w:r w:rsidRPr="007705C3">
        <w:rPr>
          <w:rFonts w:eastAsia="Times New Roman" w:cstheme="minorHAnsi"/>
        </w:rPr>
        <w:t>at least 4 measures</w:t>
      </w:r>
      <w:r w:rsidR="003906FB" w:rsidRPr="007705C3">
        <w:rPr>
          <w:rFonts w:eastAsia="Times New Roman" w:cstheme="minorHAnsi"/>
        </w:rPr>
        <w:t xml:space="preserve"> in duration </w:t>
      </w:r>
      <w:r w:rsidRPr="007705C3">
        <w:rPr>
          <w:rFonts w:eastAsia="Times New Roman" w:cstheme="minorHAnsi"/>
        </w:rPr>
        <w:t>that is appropriate to their vo</w:t>
      </w:r>
      <w:r w:rsidR="00332EF8" w:rsidRPr="007705C3">
        <w:rPr>
          <w:rFonts w:eastAsia="Times New Roman" w:cstheme="minorHAnsi"/>
        </w:rPr>
        <w:t xml:space="preserve">ice range, and is at a level </w:t>
      </w:r>
      <w:r w:rsidR="003906FB" w:rsidRPr="007705C3">
        <w:rPr>
          <w:rFonts w:eastAsia="Times New Roman" w:cstheme="minorHAnsi"/>
        </w:rPr>
        <w:t xml:space="preserve">consistent to </w:t>
      </w:r>
      <w:r w:rsidR="00332EF8" w:rsidRPr="007705C3">
        <w:rPr>
          <w:rFonts w:eastAsia="Times New Roman" w:cstheme="minorHAnsi"/>
        </w:rPr>
        <w:t xml:space="preserve">the musical selections within their reading skill range.  </w:t>
      </w:r>
      <w:r w:rsidRPr="007705C3">
        <w:rPr>
          <w:rFonts w:eastAsia="Times New Roman" w:cstheme="minorHAnsi"/>
        </w:rPr>
        <w:t>Each student will be allowed to ex</w:t>
      </w:r>
      <w:r w:rsidR="003906FB" w:rsidRPr="007705C3">
        <w:rPr>
          <w:rFonts w:eastAsia="Times New Roman" w:cstheme="minorHAnsi"/>
        </w:rPr>
        <w:t>amine the excerpt for thirty seconds</w:t>
      </w:r>
      <w:r w:rsidRPr="007705C3">
        <w:rPr>
          <w:rFonts w:eastAsia="Times New Roman" w:cstheme="minorHAnsi"/>
        </w:rPr>
        <w:t xml:space="preserve"> before they are asked to perform. </w:t>
      </w:r>
      <w:r w:rsidR="003906FB" w:rsidRPr="007705C3">
        <w:rPr>
          <w:rFonts w:eastAsia="Times New Roman" w:cstheme="minorHAnsi"/>
        </w:rPr>
        <w:t xml:space="preserve">  Students may use a neutral syllable or solfeggio</w:t>
      </w:r>
      <w:r w:rsidR="00332EF8" w:rsidRPr="007705C3">
        <w:rPr>
          <w:rFonts w:eastAsia="Times New Roman" w:cstheme="minorHAnsi"/>
        </w:rPr>
        <w:t xml:space="preserve"> to sing the passage</w:t>
      </w:r>
      <w:r w:rsidR="003906FB" w:rsidRPr="007705C3">
        <w:rPr>
          <w:rFonts w:eastAsia="Times New Roman" w:cstheme="minorHAnsi"/>
        </w:rPr>
        <w:t xml:space="preserve">.  Students will </w:t>
      </w:r>
      <w:r w:rsidRPr="007705C3">
        <w:rPr>
          <w:rFonts w:eastAsia="Times New Roman" w:cstheme="minorHAnsi"/>
        </w:rPr>
        <w:t xml:space="preserve">be given a starting pitch just prior to their performance. Student will be recorded </w:t>
      </w:r>
      <w:r w:rsidR="003906FB" w:rsidRPr="007705C3">
        <w:rPr>
          <w:rFonts w:eastAsia="Times New Roman" w:cstheme="minorHAnsi"/>
        </w:rPr>
        <w:t>using an audio/ video device</w:t>
      </w:r>
      <w:r w:rsidRPr="007705C3">
        <w:rPr>
          <w:rFonts w:eastAsia="Times New Roman" w:cstheme="minorHAnsi"/>
        </w:rPr>
        <w:t>.</w:t>
      </w:r>
      <w:r w:rsidR="003906FB" w:rsidRPr="007705C3">
        <w:rPr>
          <w:rFonts w:eastAsia="Times New Roman" w:cstheme="minorHAnsi"/>
        </w:rPr>
        <w:t xml:space="preserve"> </w:t>
      </w:r>
      <w:r w:rsidRPr="007705C3">
        <w:rPr>
          <w:rFonts w:eastAsia="Times New Roman" w:cstheme="minorHAnsi"/>
        </w:rPr>
        <w:t xml:space="preserve"> Students will be scored on their pitch and rhythmic accuracy</w:t>
      </w:r>
      <w:r w:rsidR="003906FB" w:rsidRPr="007705C3">
        <w:rPr>
          <w:rFonts w:eastAsia="Times New Roman" w:cstheme="minorHAnsi"/>
        </w:rPr>
        <w:t xml:space="preserve"> and</w:t>
      </w:r>
      <w:r w:rsidR="00332EF8" w:rsidRPr="007705C3">
        <w:rPr>
          <w:rFonts w:eastAsia="Times New Roman" w:cstheme="minorHAnsi"/>
        </w:rPr>
        <w:t xml:space="preserve"> if used, the</w:t>
      </w:r>
      <w:r w:rsidR="003906FB" w:rsidRPr="007705C3">
        <w:rPr>
          <w:rFonts w:eastAsia="Times New Roman" w:cstheme="minorHAnsi"/>
        </w:rPr>
        <w:t xml:space="preserve"> use of solfeggio language</w:t>
      </w:r>
      <w:r w:rsidRPr="007705C3">
        <w:rPr>
          <w:rFonts w:eastAsia="Times New Roman" w:cstheme="minorHAnsi"/>
        </w:rPr>
        <w:t>.</w:t>
      </w:r>
      <w:r w:rsidR="003906FB" w:rsidRPr="007705C3">
        <w:rPr>
          <w:rFonts w:eastAsia="Times New Roman" w:cstheme="minorHAnsi"/>
        </w:rPr>
        <w:t xml:space="preserve">  </w:t>
      </w:r>
    </w:p>
    <w:p w:rsidR="000B6BDD" w:rsidRDefault="000B6BDD" w:rsidP="001841E1">
      <w:pPr>
        <w:spacing w:before="100" w:beforeAutospacing="1" w:after="100" w:afterAutospacing="1"/>
        <w:outlineLvl w:val="1"/>
        <w:rPr>
          <w:rFonts w:eastAsia="Times New Roman" w:cstheme="minorHAnsi"/>
          <w:b/>
          <w:bCs/>
        </w:rPr>
      </w:pPr>
      <w:r w:rsidRPr="007705C3">
        <w:rPr>
          <w:rFonts w:eastAsia="Times New Roman" w:cstheme="minorHAnsi"/>
        </w:rPr>
        <w:t>Students will be asked to perform at sight an unfamiliar piece of music of at least 4 measures in duration that is appropriate to their voice range, and is at a level consistent to the musical selections within their reading skill range.  Each student will be allowed to examine the excerpt for thirty seconds before they are asked to perform.   Students may use a neutral syllable or solfeggio to sing the passage.  Students will be given a starting pitch just prior to their performance. Student will be recorded using an audio/ video device.  Students will be scored on their pitch and rhythmic accuracy and if used, the use of solfeggio language.  A student identification number should be announced on the tape before ea</w:t>
      </w:r>
      <w:r w:rsidR="003D652B">
        <w:rPr>
          <w:rFonts w:eastAsia="Times New Roman" w:cstheme="minorHAnsi"/>
        </w:rPr>
        <w:t>ch individual student performs.</w:t>
      </w:r>
    </w:p>
    <w:p w:rsidR="003D652B" w:rsidRDefault="003D652B" w:rsidP="003D652B">
      <w:pPr>
        <w:spacing w:after="0"/>
        <w:rPr>
          <w:rFonts w:eastAsia="Times New Roman" w:cstheme="minorHAnsi"/>
        </w:rPr>
      </w:pPr>
      <w:r w:rsidRPr="007705C3">
        <w:rPr>
          <w:rFonts w:eastAsia="Times New Roman" w:cstheme="minorHAnsi"/>
        </w:rPr>
        <w:t>Student will enter the space in which the assessment will take place, and be given 30 seconds or so to become oriented to the task and to study the piece to be sight-read.</w:t>
      </w:r>
      <w:r w:rsidRPr="007705C3">
        <w:rPr>
          <w:rFonts w:eastAsia="Times New Roman" w:cstheme="minorHAnsi"/>
        </w:rPr>
        <w:br/>
      </w:r>
      <w:r w:rsidRPr="007705C3">
        <w:rPr>
          <w:rFonts w:eastAsia="Times New Roman" w:cstheme="minorHAnsi"/>
        </w:rPr>
        <w:br/>
        <w:t>The student will be given a note to begin on, or be asked to choose a starting note they prefer.</w:t>
      </w:r>
      <w:r w:rsidRPr="007705C3">
        <w:rPr>
          <w:rFonts w:eastAsia="Times New Roman" w:cstheme="minorHAnsi"/>
        </w:rPr>
        <w:br/>
      </w:r>
      <w:r w:rsidRPr="007705C3">
        <w:rPr>
          <w:rFonts w:eastAsia="Times New Roman" w:cstheme="minorHAnsi"/>
        </w:rPr>
        <w:br/>
        <w:t>When the student indicates they are ready, the recording operator will start the recording device and indicate that they</w:t>
      </w:r>
      <w:r w:rsidRPr="003D652B">
        <w:rPr>
          <w:rFonts w:eastAsia="Times New Roman" w:cstheme="minorHAnsi"/>
        </w:rPr>
        <w:t xml:space="preserve"> </w:t>
      </w:r>
      <w:r w:rsidRPr="007705C3">
        <w:rPr>
          <w:rFonts w:eastAsia="Times New Roman" w:cstheme="minorHAnsi"/>
        </w:rPr>
        <w:t>should begin.</w:t>
      </w:r>
      <w:r w:rsidRPr="007705C3">
        <w:rPr>
          <w:rFonts w:eastAsia="Times New Roman" w:cstheme="minorHAnsi"/>
        </w:rPr>
        <w:br/>
      </w:r>
    </w:p>
    <w:p w:rsidR="001841E1" w:rsidRDefault="003D652B" w:rsidP="003D652B">
      <w:pPr>
        <w:spacing w:after="0"/>
        <w:rPr>
          <w:rFonts w:eastAsia="Times New Roman" w:cstheme="minorHAnsi"/>
          <w:b/>
          <w:bCs/>
        </w:rPr>
      </w:pPr>
      <w:r w:rsidRPr="007705C3">
        <w:rPr>
          <w:rFonts w:eastAsia="Times New Roman" w:cstheme="minorHAnsi"/>
        </w:rPr>
        <w:t>Student will perform the assigned piece once, while sitting or standing within the critical distance of a microphone attached to the recording device.</w:t>
      </w:r>
      <w:r w:rsidRPr="007705C3">
        <w:rPr>
          <w:rFonts w:eastAsia="Times New Roman" w:cstheme="minorHAnsi"/>
        </w:rPr>
        <w:br/>
      </w:r>
      <w:r w:rsidRPr="007705C3">
        <w:rPr>
          <w:rFonts w:eastAsia="Times New Roman" w:cstheme="minorHAnsi"/>
        </w:rPr>
        <w:br/>
      </w:r>
      <w:r w:rsidR="001841E1" w:rsidRPr="007705C3">
        <w:rPr>
          <w:rFonts w:eastAsia="Times New Roman" w:cstheme="minorHAnsi"/>
          <w:b/>
          <w:bCs/>
        </w:rPr>
        <w:t>Prior Learning Required</w:t>
      </w:r>
    </w:p>
    <w:p w:rsidR="003D652B" w:rsidRPr="003D652B" w:rsidRDefault="003D652B" w:rsidP="003D652B">
      <w:pPr>
        <w:spacing w:after="0"/>
        <w:rPr>
          <w:rFonts w:eastAsia="Times New Roman" w:cstheme="minorHAnsi"/>
        </w:rPr>
      </w:pPr>
    </w:p>
    <w:p w:rsidR="001841E1" w:rsidRPr="007705C3" w:rsidRDefault="001841E1" w:rsidP="000B6BDD">
      <w:pPr>
        <w:spacing w:after="0"/>
        <w:rPr>
          <w:rFonts w:eastAsia="Times New Roman" w:cstheme="minorHAnsi"/>
        </w:rPr>
      </w:pPr>
      <w:r w:rsidRPr="007705C3">
        <w:rPr>
          <w:rFonts w:eastAsia="Times New Roman" w:cstheme="minorHAnsi"/>
        </w:rPr>
        <w:t xml:space="preserve">The students will have had extensive sequential instruction and practice reading notation in the ensemble, through the use of reading exercises and musical selections within their reading skill range. Preceding the introduction of sight-reading, it is presumed that discussions and practice of notation skills would have been extensive. This </w:t>
      </w:r>
      <w:r w:rsidR="00333136" w:rsidRPr="007705C3">
        <w:rPr>
          <w:rFonts w:eastAsia="Times New Roman" w:cstheme="minorHAnsi"/>
        </w:rPr>
        <w:t xml:space="preserve">would include both rhythmic, </w:t>
      </w:r>
      <w:r w:rsidRPr="007705C3">
        <w:rPr>
          <w:rFonts w:eastAsia="Times New Roman" w:cstheme="minorHAnsi"/>
        </w:rPr>
        <w:t>melodic dictation</w:t>
      </w:r>
      <w:r w:rsidR="00333136" w:rsidRPr="007705C3">
        <w:rPr>
          <w:rFonts w:eastAsia="Times New Roman" w:cstheme="minorHAnsi"/>
        </w:rPr>
        <w:t xml:space="preserve"> and solfeggio</w:t>
      </w:r>
      <w:r w:rsidRPr="007705C3">
        <w:rPr>
          <w:rFonts w:eastAsia="Times New Roman" w:cstheme="minorHAnsi"/>
        </w:rPr>
        <w:t>.</w:t>
      </w:r>
    </w:p>
    <w:p w:rsidR="001841E1" w:rsidRPr="007705C3" w:rsidRDefault="001841E1" w:rsidP="001841E1">
      <w:pPr>
        <w:spacing w:before="100" w:beforeAutospacing="1" w:after="100" w:afterAutospacing="1"/>
        <w:outlineLvl w:val="1"/>
        <w:rPr>
          <w:rFonts w:eastAsia="Times New Roman" w:cstheme="minorHAnsi"/>
          <w:b/>
          <w:bCs/>
        </w:rPr>
      </w:pPr>
      <w:r w:rsidRPr="007705C3">
        <w:rPr>
          <w:rFonts w:eastAsia="Times New Roman" w:cstheme="minorHAnsi"/>
          <w:b/>
          <w:bCs/>
        </w:rPr>
        <w:t>Resources Required</w:t>
      </w:r>
    </w:p>
    <w:p w:rsidR="001841E1" w:rsidRPr="007705C3" w:rsidRDefault="001841E1" w:rsidP="001841E1">
      <w:pPr>
        <w:spacing w:after="0"/>
        <w:rPr>
          <w:rFonts w:eastAsia="Times New Roman" w:cstheme="minorHAnsi"/>
        </w:rPr>
      </w:pPr>
      <w:r w:rsidRPr="007705C3">
        <w:rPr>
          <w:rFonts w:eastAsia="Times New Roman" w:cstheme="minorHAnsi"/>
        </w:rPr>
        <w:t xml:space="preserve">Music to be sight-read – Teacher to create an original melody </w:t>
      </w:r>
      <w:r w:rsidR="00332EF8" w:rsidRPr="007705C3">
        <w:rPr>
          <w:rFonts w:eastAsia="Times New Roman" w:cstheme="minorHAnsi"/>
        </w:rPr>
        <w:t xml:space="preserve">at a level consistent to the musical selections within their reading skill range </w:t>
      </w:r>
      <w:r w:rsidRPr="007705C3">
        <w:rPr>
          <w:rFonts w:eastAsia="Times New Roman" w:cstheme="minorHAnsi"/>
        </w:rPr>
        <w:t>(4 bars is usually appropriate</w:t>
      </w:r>
      <w:r w:rsidR="00332EF8" w:rsidRPr="007705C3">
        <w:rPr>
          <w:rFonts w:eastAsia="Times New Roman" w:cstheme="minorHAnsi"/>
        </w:rPr>
        <w:t>.</w:t>
      </w:r>
      <w:r w:rsidRPr="007705C3">
        <w:rPr>
          <w:rFonts w:eastAsia="Times New Roman" w:cstheme="minorHAnsi"/>
        </w:rPr>
        <w:t xml:space="preserve">) </w:t>
      </w:r>
      <w:r w:rsidRPr="007705C3">
        <w:rPr>
          <w:rFonts w:eastAsia="Times New Roman" w:cstheme="minorHAnsi"/>
        </w:rPr>
        <w:br/>
        <w:t>(Option - select example from literature or from existing collections of examples, but only if you can guarantee that no student is familiar with the example and it is appropriate and equally challenging for each instru</w:t>
      </w:r>
      <w:r w:rsidR="00332EF8" w:rsidRPr="007705C3">
        <w:rPr>
          <w:rFonts w:eastAsia="Times New Roman" w:cstheme="minorHAnsi"/>
        </w:rPr>
        <w:t>ment or voice)</w:t>
      </w:r>
      <w:r w:rsidR="00332EF8" w:rsidRPr="007705C3">
        <w:rPr>
          <w:rFonts w:eastAsia="Times New Roman" w:cstheme="minorHAnsi"/>
        </w:rPr>
        <w:br/>
      </w:r>
      <w:r w:rsidR="00332EF8" w:rsidRPr="007705C3">
        <w:rPr>
          <w:rFonts w:eastAsia="Times New Roman" w:cstheme="minorHAnsi"/>
        </w:rPr>
        <w:br/>
      </w:r>
      <w:proofErr w:type="gramStart"/>
      <w:r w:rsidR="00332EF8" w:rsidRPr="007705C3">
        <w:rPr>
          <w:rFonts w:eastAsia="Times New Roman" w:cstheme="minorHAnsi"/>
        </w:rPr>
        <w:t>A video/audio recording device.</w:t>
      </w:r>
      <w:bookmarkStart w:id="0" w:name="_GoBack"/>
      <w:bookmarkEnd w:id="0"/>
      <w:proofErr w:type="gramEnd"/>
      <w:r w:rsidRPr="007705C3">
        <w:rPr>
          <w:rFonts w:eastAsia="Times New Roman" w:cstheme="minorHAnsi"/>
        </w:rPr>
        <w:br/>
      </w:r>
      <w:r w:rsidRPr="007705C3">
        <w:rPr>
          <w:rFonts w:eastAsia="Times New Roman" w:cstheme="minorHAnsi"/>
        </w:rPr>
        <w:br/>
        <w:t>Sign-in sheet to assign numbers to each student (if blind scoring is desired)</w:t>
      </w:r>
      <w:r w:rsidRPr="007705C3">
        <w:rPr>
          <w:rFonts w:eastAsia="Times New Roman" w:cstheme="minorHAnsi"/>
        </w:rPr>
        <w:br/>
      </w:r>
      <w:r w:rsidRPr="007705C3">
        <w:rPr>
          <w:rFonts w:eastAsia="Times New Roman" w:cstheme="minorHAnsi"/>
        </w:rPr>
        <w:br/>
        <w:t>A "monitor/tape operator" (This would be necessary if teacher is not available such as would be the case if this assessment was taking place during class, with students going into a separate space or room)</w:t>
      </w:r>
    </w:p>
    <w:p w:rsidR="001C58DB" w:rsidRPr="007705C3" w:rsidRDefault="001C58DB" w:rsidP="001841E1">
      <w:pPr>
        <w:spacing w:before="100" w:beforeAutospacing="1" w:after="100" w:afterAutospacing="1"/>
        <w:outlineLvl w:val="1"/>
        <w:rPr>
          <w:rFonts w:eastAsia="Times New Roman" w:cstheme="minorHAnsi"/>
          <w:b/>
          <w:bCs/>
        </w:rPr>
      </w:pPr>
    </w:p>
    <w:p w:rsidR="00B56D6E" w:rsidRPr="007705C3" w:rsidRDefault="00B56D6E" w:rsidP="001841E1">
      <w:pPr>
        <w:spacing w:after="0"/>
        <w:rPr>
          <w:rFonts w:eastAsia="Times New Roman" w:cstheme="minorHAnsi"/>
        </w:rPr>
      </w:pPr>
    </w:p>
    <w:p w:rsidR="00B56D6E" w:rsidRDefault="000B6BDD" w:rsidP="001841E1">
      <w:pPr>
        <w:spacing w:after="0"/>
        <w:rPr>
          <w:rFonts w:eastAsia="Times New Roman" w:cstheme="minorHAnsi"/>
          <w:b/>
          <w:u w:val="single"/>
        </w:rPr>
      </w:pPr>
      <w:r w:rsidRPr="000B6BDD">
        <w:rPr>
          <w:rFonts w:eastAsia="Times New Roman" w:cstheme="minorHAnsi"/>
          <w:b/>
          <w:u w:val="single"/>
        </w:rPr>
        <w:t>Individual Sight Singing Scoring Rubric</w:t>
      </w:r>
    </w:p>
    <w:p w:rsidR="003D652B" w:rsidRPr="000B6BDD" w:rsidRDefault="003D652B" w:rsidP="001841E1">
      <w:pPr>
        <w:spacing w:after="0"/>
        <w:rPr>
          <w:rFonts w:eastAsia="Times New Roman" w:cstheme="minorHAnsi"/>
          <w:b/>
          <w:u w:val="single"/>
        </w:rPr>
      </w:pPr>
    </w:p>
    <w:p w:rsidR="003D652B" w:rsidRDefault="003D652B" w:rsidP="003D652B">
      <w:pPr>
        <w:spacing w:after="0"/>
        <w:rPr>
          <w:rFonts w:eastAsia="Times New Roman" w:cstheme="minorHAnsi"/>
        </w:rPr>
      </w:pPr>
      <w:r w:rsidRPr="007705C3">
        <w:rPr>
          <w:rFonts w:eastAsia="Times New Roman" w:cstheme="minorHAnsi"/>
        </w:rPr>
        <w:t xml:space="preserve">Teacher will listen to taped performances at a convenient time while </w:t>
      </w:r>
      <w:r>
        <w:rPr>
          <w:rFonts w:eastAsia="Times New Roman" w:cstheme="minorHAnsi"/>
        </w:rPr>
        <w:t>entering</w:t>
      </w:r>
      <w:r w:rsidRPr="007705C3">
        <w:rPr>
          <w:rFonts w:eastAsia="Times New Roman" w:cstheme="minorHAnsi"/>
        </w:rPr>
        <w:t xml:space="preserve"> the assessment results on a form.</w:t>
      </w:r>
    </w:p>
    <w:tbl>
      <w:tblPr>
        <w:tblStyle w:val="TableGrid"/>
        <w:tblpPr w:leftFromText="180" w:rightFromText="180" w:vertAnchor="page" w:horzAnchor="margin" w:tblpY="3368"/>
        <w:tblW w:w="10890" w:type="dxa"/>
        <w:tblLook w:val="00A0" w:firstRow="1" w:lastRow="0" w:firstColumn="1" w:lastColumn="0" w:noHBand="0" w:noVBand="0"/>
      </w:tblPr>
      <w:tblGrid>
        <w:gridCol w:w="2101"/>
        <w:gridCol w:w="2299"/>
        <w:gridCol w:w="2299"/>
        <w:gridCol w:w="2299"/>
        <w:gridCol w:w="1892"/>
      </w:tblGrid>
      <w:tr w:rsidR="003D652B" w:rsidRPr="007705C3" w:rsidTr="003D652B">
        <w:trPr>
          <w:trHeight w:val="710"/>
        </w:trPr>
        <w:tc>
          <w:tcPr>
            <w:tcW w:w="2101" w:type="dxa"/>
          </w:tcPr>
          <w:p w:rsidR="003D652B" w:rsidRPr="007705C3" w:rsidRDefault="003D652B" w:rsidP="003D652B">
            <w:pPr>
              <w:jc w:val="center"/>
              <w:rPr>
                <w:rFonts w:cstheme="minorHAnsi"/>
                <w:b/>
                <w:sz w:val="22"/>
                <w:szCs w:val="22"/>
              </w:rPr>
            </w:pPr>
            <w:r w:rsidRPr="007705C3">
              <w:rPr>
                <w:rFonts w:cstheme="minorHAnsi"/>
                <w:b/>
                <w:sz w:val="22"/>
                <w:szCs w:val="22"/>
              </w:rPr>
              <w:t>Sight Singing Rubric</w:t>
            </w:r>
          </w:p>
        </w:tc>
        <w:tc>
          <w:tcPr>
            <w:tcW w:w="2299" w:type="dxa"/>
          </w:tcPr>
          <w:p w:rsidR="003D652B" w:rsidRPr="007705C3" w:rsidRDefault="003D652B" w:rsidP="003D652B">
            <w:pPr>
              <w:jc w:val="center"/>
              <w:rPr>
                <w:rFonts w:cstheme="minorHAnsi"/>
                <w:b/>
                <w:sz w:val="22"/>
                <w:szCs w:val="22"/>
              </w:rPr>
            </w:pPr>
            <w:r w:rsidRPr="007705C3">
              <w:rPr>
                <w:rFonts w:cstheme="minorHAnsi"/>
                <w:b/>
                <w:sz w:val="22"/>
                <w:szCs w:val="22"/>
              </w:rPr>
              <w:t>Below Basic</w:t>
            </w:r>
          </w:p>
        </w:tc>
        <w:tc>
          <w:tcPr>
            <w:tcW w:w="2299" w:type="dxa"/>
          </w:tcPr>
          <w:p w:rsidR="003D652B" w:rsidRPr="007705C3" w:rsidRDefault="003D652B" w:rsidP="003D652B">
            <w:pPr>
              <w:jc w:val="center"/>
              <w:rPr>
                <w:rFonts w:cstheme="minorHAnsi"/>
                <w:b/>
                <w:sz w:val="22"/>
                <w:szCs w:val="22"/>
              </w:rPr>
            </w:pPr>
            <w:r w:rsidRPr="007705C3">
              <w:rPr>
                <w:rFonts w:cstheme="minorHAnsi"/>
                <w:b/>
                <w:sz w:val="22"/>
                <w:szCs w:val="22"/>
              </w:rPr>
              <w:t>Basic</w:t>
            </w:r>
          </w:p>
        </w:tc>
        <w:tc>
          <w:tcPr>
            <w:tcW w:w="2299" w:type="dxa"/>
          </w:tcPr>
          <w:p w:rsidR="003D652B" w:rsidRPr="007705C3" w:rsidRDefault="003D652B" w:rsidP="003D652B">
            <w:pPr>
              <w:jc w:val="center"/>
              <w:rPr>
                <w:rFonts w:cstheme="minorHAnsi"/>
                <w:b/>
                <w:sz w:val="22"/>
                <w:szCs w:val="22"/>
              </w:rPr>
            </w:pPr>
            <w:r w:rsidRPr="007705C3">
              <w:rPr>
                <w:rFonts w:cstheme="minorHAnsi"/>
                <w:b/>
                <w:sz w:val="22"/>
                <w:szCs w:val="22"/>
              </w:rPr>
              <w:t>Proficient</w:t>
            </w:r>
          </w:p>
        </w:tc>
        <w:tc>
          <w:tcPr>
            <w:tcW w:w="1892" w:type="dxa"/>
          </w:tcPr>
          <w:p w:rsidR="003D652B" w:rsidRPr="007705C3" w:rsidRDefault="003D652B" w:rsidP="003D652B">
            <w:pPr>
              <w:jc w:val="center"/>
              <w:rPr>
                <w:rFonts w:cstheme="minorHAnsi"/>
                <w:b/>
                <w:sz w:val="22"/>
                <w:szCs w:val="22"/>
              </w:rPr>
            </w:pPr>
            <w:r w:rsidRPr="007705C3">
              <w:rPr>
                <w:rFonts w:cstheme="minorHAnsi"/>
                <w:b/>
                <w:sz w:val="22"/>
                <w:szCs w:val="22"/>
              </w:rPr>
              <w:t>Advanced</w:t>
            </w:r>
          </w:p>
        </w:tc>
      </w:tr>
      <w:tr w:rsidR="003D652B" w:rsidRPr="007705C3" w:rsidTr="003D652B">
        <w:trPr>
          <w:trHeight w:val="1104"/>
        </w:trPr>
        <w:tc>
          <w:tcPr>
            <w:tcW w:w="2101" w:type="dxa"/>
          </w:tcPr>
          <w:p w:rsidR="003D652B" w:rsidRPr="007705C3" w:rsidRDefault="003D652B" w:rsidP="003D652B">
            <w:pPr>
              <w:rPr>
                <w:rFonts w:cstheme="minorHAnsi"/>
                <w:sz w:val="22"/>
                <w:szCs w:val="22"/>
              </w:rPr>
            </w:pPr>
            <w:r w:rsidRPr="007705C3">
              <w:rPr>
                <w:rFonts w:cstheme="minorHAnsi"/>
                <w:sz w:val="22"/>
                <w:szCs w:val="22"/>
              </w:rPr>
              <w:t>Rhythmic Accuracy</w:t>
            </w:r>
          </w:p>
          <w:p w:rsidR="003D652B" w:rsidRDefault="003D652B" w:rsidP="003D652B">
            <w:pPr>
              <w:rPr>
                <w:rFonts w:cstheme="minorHAnsi"/>
                <w:sz w:val="22"/>
                <w:szCs w:val="22"/>
              </w:rPr>
            </w:pPr>
            <w:r w:rsidRPr="007705C3">
              <w:rPr>
                <w:rFonts w:cstheme="minorHAnsi"/>
                <w:sz w:val="22"/>
                <w:szCs w:val="22"/>
              </w:rPr>
              <w:t xml:space="preserve">DOK 1,2 </w:t>
            </w:r>
          </w:p>
          <w:p w:rsidR="003D652B" w:rsidRPr="007705C3" w:rsidRDefault="003D652B" w:rsidP="003D652B">
            <w:pPr>
              <w:rPr>
                <w:rFonts w:cstheme="minorHAnsi"/>
                <w:sz w:val="22"/>
                <w:szCs w:val="22"/>
              </w:rPr>
            </w:pPr>
            <w:r w:rsidRPr="007705C3">
              <w:rPr>
                <w:rFonts w:cstheme="minorHAnsi"/>
                <w:sz w:val="22"/>
                <w:szCs w:val="22"/>
              </w:rPr>
              <w:t>Standard 9.1</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3 or more errors during recitation and a limited knowledge of task is demonstrated.  </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many components of assessment task correctly, but has 2 errors during recitation. </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most components of assessment task correctly, but has 1 error during recitation. </w:t>
            </w:r>
          </w:p>
        </w:tc>
        <w:tc>
          <w:tcPr>
            <w:tcW w:w="1892" w:type="dxa"/>
          </w:tcPr>
          <w:p w:rsidR="003D652B" w:rsidRPr="007705C3" w:rsidRDefault="003D652B" w:rsidP="003D652B">
            <w:pPr>
              <w:rPr>
                <w:rFonts w:cstheme="minorHAnsi"/>
                <w:sz w:val="22"/>
                <w:szCs w:val="22"/>
              </w:rPr>
            </w:pPr>
            <w:r w:rsidRPr="007705C3">
              <w:rPr>
                <w:rFonts w:cstheme="minorHAnsi"/>
                <w:sz w:val="22"/>
                <w:szCs w:val="22"/>
              </w:rPr>
              <w:t xml:space="preserve">Students demonstrate all components of the task correctly </w:t>
            </w:r>
          </w:p>
        </w:tc>
      </w:tr>
      <w:tr w:rsidR="003D652B" w:rsidRPr="007705C3" w:rsidTr="003D652B">
        <w:trPr>
          <w:trHeight w:val="1104"/>
        </w:trPr>
        <w:tc>
          <w:tcPr>
            <w:tcW w:w="2101" w:type="dxa"/>
          </w:tcPr>
          <w:p w:rsidR="003D652B" w:rsidRPr="007705C3" w:rsidRDefault="003D652B" w:rsidP="003D652B">
            <w:pPr>
              <w:rPr>
                <w:rFonts w:cstheme="minorHAnsi"/>
                <w:sz w:val="22"/>
                <w:szCs w:val="22"/>
              </w:rPr>
            </w:pPr>
            <w:r w:rsidRPr="007705C3">
              <w:rPr>
                <w:rFonts w:cstheme="minorHAnsi"/>
                <w:sz w:val="22"/>
                <w:szCs w:val="22"/>
              </w:rPr>
              <w:t>Melodic Accuracy</w:t>
            </w:r>
          </w:p>
          <w:p w:rsidR="003D652B" w:rsidRDefault="003D652B" w:rsidP="003D652B">
            <w:pPr>
              <w:rPr>
                <w:rFonts w:cstheme="minorHAnsi"/>
                <w:sz w:val="22"/>
                <w:szCs w:val="22"/>
              </w:rPr>
            </w:pPr>
            <w:r>
              <w:rPr>
                <w:rFonts w:cstheme="minorHAnsi"/>
                <w:sz w:val="22"/>
                <w:szCs w:val="22"/>
              </w:rPr>
              <w:t>DOK, 1,2</w:t>
            </w:r>
          </w:p>
          <w:p w:rsidR="003D652B" w:rsidRPr="007705C3" w:rsidRDefault="003D652B" w:rsidP="003D652B">
            <w:pPr>
              <w:rPr>
                <w:rFonts w:cstheme="minorHAnsi"/>
                <w:sz w:val="22"/>
                <w:szCs w:val="22"/>
              </w:rPr>
            </w:pPr>
            <w:r w:rsidRPr="007705C3">
              <w:rPr>
                <w:rFonts w:cstheme="minorHAnsi"/>
                <w:sz w:val="22"/>
                <w:szCs w:val="22"/>
              </w:rPr>
              <w:t>Standard 9.1</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3 or more errors during recitation and a limited knowledge of task is demonstrated.  </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many components of assessment task correctly, but has 2 errors during recitation. </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most components of assessment task correctly, but has 1 error during recitation. </w:t>
            </w:r>
          </w:p>
        </w:tc>
        <w:tc>
          <w:tcPr>
            <w:tcW w:w="1892" w:type="dxa"/>
          </w:tcPr>
          <w:p w:rsidR="003D652B" w:rsidRPr="007705C3" w:rsidRDefault="003D652B" w:rsidP="003D652B">
            <w:pPr>
              <w:rPr>
                <w:rFonts w:cstheme="minorHAnsi"/>
                <w:sz w:val="22"/>
                <w:szCs w:val="22"/>
              </w:rPr>
            </w:pPr>
            <w:r w:rsidRPr="007705C3">
              <w:rPr>
                <w:rFonts w:cstheme="minorHAnsi"/>
                <w:sz w:val="22"/>
                <w:szCs w:val="22"/>
              </w:rPr>
              <w:t xml:space="preserve">Students demonstrate all components of the task correctly </w:t>
            </w:r>
          </w:p>
        </w:tc>
      </w:tr>
      <w:tr w:rsidR="003D652B" w:rsidRPr="007705C3" w:rsidTr="003D652B">
        <w:trPr>
          <w:trHeight w:val="1104"/>
        </w:trPr>
        <w:tc>
          <w:tcPr>
            <w:tcW w:w="2101" w:type="dxa"/>
          </w:tcPr>
          <w:p w:rsidR="003D652B" w:rsidRPr="007705C3" w:rsidRDefault="003D652B" w:rsidP="003D652B">
            <w:pPr>
              <w:rPr>
                <w:rFonts w:cstheme="minorHAnsi"/>
                <w:sz w:val="22"/>
                <w:szCs w:val="22"/>
              </w:rPr>
            </w:pPr>
            <w:r w:rsidRPr="007705C3">
              <w:rPr>
                <w:rFonts w:cstheme="minorHAnsi"/>
                <w:sz w:val="22"/>
                <w:szCs w:val="22"/>
              </w:rPr>
              <w:t>Solfeggio Accuracy</w:t>
            </w:r>
          </w:p>
          <w:p w:rsidR="003D652B" w:rsidRDefault="003D652B" w:rsidP="003D652B">
            <w:pPr>
              <w:rPr>
                <w:rFonts w:cstheme="minorHAnsi"/>
                <w:sz w:val="22"/>
                <w:szCs w:val="22"/>
              </w:rPr>
            </w:pPr>
            <w:r>
              <w:rPr>
                <w:rFonts w:cstheme="minorHAnsi"/>
                <w:sz w:val="22"/>
                <w:szCs w:val="22"/>
              </w:rPr>
              <w:t>DOK 1,2</w:t>
            </w:r>
          </w:p>
          <w:p w:rsidR="003D652B" w:rsidRPr="007705C3" w:rsidRDefault="003D652B" w:rsidP="003D652B">
            <w:pPr>
              <w:rPr>
                <w:rFonts w:cstheme="minorHAnsi"/>
                <w:sz w:val="22"/>
                <w:szCs w:val="22"/>
              </w:rPr>
            </w:pPr>
            <w:r w:rsidRPr="007705C3">
              <w:rPr>
                <w:rFonts w:cstheme="minorHAnsi"/>
                <w:sz w:val="22"/>
                <w:szCs w:val="22"/>
              </w:rPr>
              <w:t xml:space="preserve">Standard 9.1 </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3 or more errors during recitation and a limited knowledge of task is demonstrated.  </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many components of assessment task correctly, but has 2 errors during recitation. </w:t>
            </w:r>
          </w:p>
        </w:tc>
        <w:tc>
          <w:tcPr>
            <w:tcW w:w="2299" w:type="dxa"/>
          </w:tcPr>
          <w:p w:rsidR="003D652B" w:rsidRPr="007705C3" w:rsidRDefault="003D652B" w:rsidP="003D652B">
            <w:pPr>
              <w:rPr>
                <w:rFonts w:cstheme="minorHAnsi"/>
                <w:sz w:val="22"/>
                <w:szCs w:val="22"/>
              </w:rPr>
            </w:pPr>
            <w:r w:rsidRPr="007705C3">
              <w:rPr>
                <w:rFonts w:cstheme="minorHAnsi"/>
                <w:sz w:val="22"/>
                <w:szCs w:val="22"/>
              </w:rPr>
              <w:t xml:space="preserve">Student demonstrates most components of assessment task correctly, but has 1 error during recitation. </w:t>
            </w:r>
          </w:p>
        </w:tc>
        <w:tc>
          <w:tcPr>
            <w:tcW w:w="1892" w:type="dxa"/>
          </w:tcPr>
          <w:p w:rsidR="003D652B" w:rsidRPr="007705C3" w:rsidRDefault="003D652B" w:rsidP="003D652B">
            <w:pPr>
              <w:rPr>
                <w:rFonts w:cstheme="minorHAnsi"/>
                <w:sz w:val="22"/>
                <w:szCs w:val="22"/>
              </w:rPr>
            </w:pPr>
            <w:r w:rsidRPr="007705C3">
              <w:rPr>
                <w:rFonts w:cstheme="minorHAnsi"/>
                <w:sz w:val="22"/>
                <w:szCs w:val="22"/>
              </w:rPr>
              <w:t xml:space="preserve">Students demonstrate all components of the task correctly </w:t>
            </w:r>
          </w:p>
        </w:tc>
      </w:tr>
    </w:tbl>
    <w:p w:rsidR="001841E1" w:rsidRPr="003D652B" w:rsidRDefault="000B6BDD" w:rsidP="003D652B">
      <w:pPr>
        <w:spacing w:before="100" w:beforeAutospacing="1" w:after="100" w:afterAutospacing="1"/>
        <w:rPr>
          <w:rFonts w:eastAsia="Times New Roman" w:cstheme="minorHAnsi"/>
        </w:rPr>
      </w:pPr>
      <w:r w:rsidRPr="007705C3">
        <w:rPr>
          <w:rFonts w:eastAsia="Times New Roman" w:cstheme="minorHAnsi"/>
        </w:rPr>
        <w:t xml:space="preserve">Students will be scored on their pitch, rhythmic accuracy and if used, solfeggio. </w:t>
      </w:r>
    </w:p>
    <w:sectPr w:rsidR="001841E1" w:rsidRPr="003D652B" w:rsidSect="007705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1E1"/>
    <w:rsid w:val="000B6BDD"/>
    <w:rsid w:val="00174E48"/>
    <w:rsid w:val="001841E1"/>
    <w:rsid w:val="001A7618"/>
    <w:rsid w:val="001A7818"/>
    <w:rsid w:val="001C58DB"/>
    <w:rsid w:val="001D2FF3"/>
    <w:rsid w:val="0027085E"/>
    <w:rsid w:val="00332EF8"/>
    <w:rsid w:val="00333136"/>
    <w:rsid w:val="003906FB"/>
    <w:rsid w:val="003D652B"/>
    <w:rsid w:val="004F70BD"/>
    <w:rsid w:val="006F2773"/>
    <w:rsid w:val="007705C3"/>
    <w:rsid w:val="0089220D"/>
    <w:rsid w:val="0093658D"/>
    <w:rsid w:val="00AB0B49"/>
    <w:rsid w:val="00B56D6E"/>
    <w:rsid w:val="00B6652E"/>
    <w:rsid w:val="00BB68CE"/>
    <w:rsid w:val="00C139FA"/>
    <w:rsid w:val="00C31A9B"/>
    <w:rsid w:val="00C6168F"/>
    <w:rsid w:val="00EC6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41E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41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41E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B56D6E"/>
    <w:pPr>
      <w:spacing w:after="0"/>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41E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41E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41E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B56D6E"/>
    <w:pPr>
      <w:spacing w:after="0"/>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13199">
      <w:bodyDiv w:val="1"/>
      <w:marLeft w:val="0"/>
      <w:marRight w:val="0"/>
      <w:marTop w:val="0"/>
      <w:marBottom w:val="0"/>
      <w:divBdr>
        <w:top w:val="none" w:sz="0" w:space="0" w:color="auto"/>
        <w:left w:val="none" w:sz="0" w:space="0" w:color="auto"/>
        <w:bottom w:val="none" w:sz="0" w:space="0" w:color="auto"/>
        <w:right w:val="none" w:sz="0" w:space="0" w:color="auto"/>
      </w:divBdr>
      <w:divsChild>
        <w:div w:id="1372002579">
          <w:marLeft w:val="0"/>
          <w:marRight w:val="0"/>
          <w:marTop w:val="0"/>
          <w:marBottom w:val="0"/>
          <w:divBdr>
            <w:top w:val="none" w:sz="0" w:space="0" w:color="auto"/>
            <w:left w:val="none" w:sz="0" w:space="0" w:color="auto"/>
            <w:bottom w:val="none" w:sz="0" w:space="0" w:color="auto"/>
            <w:right w:val="none" w:sz="0" w:space="0" w:color="auto"/>
          </w:divBdr>
          <w:divsChild>
            <w:div w:id="20738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3665">
      <w:bodyDiv w:val="1"/>
      <w:marLeft w:val="0"/>
      <w:marRight w:val="0"/>
      <w:marTop w:val="0"/>
      <w:marBottom w:val="0"/>
      <w:divBdr>
        <w:top w:val="none" w:sz="0" w:space="0" w:color="auto"/>
        <w:left w:val="none" w:sz="0" w:space="0" w:color="auto"/>
        <w:bottom w:val="none" w:sz="0" w:space="0" w:color="auto"/>
        <w:right w:val="none" w:sz="0" w:space="0" w:color="auto"/>
      </w:divBdr>
      <w:divsChild>
        <w:div w:id="407922362">
          <w:marLeft w:val="0"/>
          <w:marRight w:val="0"/>
          <w:marTop w:val="0"/>
          <w:marBottom w:val="0"/>
          <w:divBdr>
            <w:top w:val="none" w:sz="0" w:space="0" w:color="auto"/>
            <w:left w:val="none" w:sz="0" w:space="0" w:color="auto"/>
            <w:bottom w:val="none" w:sz="0" w:space="0" w:color="auto"/>
            <w:right w:val="none" w:sz="0" w:space="0" w:color="auto"/>
          </w:divBdr>
        </w:div>
      </w:divsChild>
    </w:div>
    <w:div w:id="231622486">
      <w:bodyDiv w:val="1"/>
      <w:marLeft w:val="0"/>
      <w:marRight w:val="0"/>
      <w:marTop w:val="0"/>
      <w:marBottom w:val="0"/>
      <w:divBdr>
        <w:top w:val="none" w:sz="0" w:space="0" w:color="auto"/>
        <w:left w:val="none" w:sz="0" w:space="0" w:color="auto"/>
        <w:bottom w:val="none" w:sz="0" w:space="0" w:color="auto"/>
        <w:right w:val="none" w:sz="0" w:space="0" w:color="auto"/>
      </w:divBdr>
      <w:divsChild>
        <w:div w:id="1080521306">
          <w:marLeft w:val="0"/>
          <w:marRight w:val="0"/>
          <w:marTop w:val="0"/>
          <w:marBottom w:val="0"/>
          <w:divBdr>
            <w:top w:val="none" w:sz="0" w:space="0" w:color="auto"/>
            <w:left w:val="none" w:sz="0" w:space="0" w:color="auto"/>
            <w:bottom w:val="none" w:sz="0" w:space="0" w:color="auto"/>
            <w:right w:val="none" w:sz="0" w:space="0" w:color="auto"/>
          </w:divBdr>
        </w:div>
      </w:divsChild>
    </w:div>
    <w:div w:id="374893401">
      <w:bodyDiv w:val="1"/>
      <w:marLeft w:val="0"/>
      <w:marRight w:val="0"/>
      <w:marTop w:val="0"/>
      <w:marBottom w:val="0"/>
      <w:divBdr>
        <w:top w:val="none" w:sz="0" w:space="0" w:color="auto"/>
        <w:left w:val="none" w:sz="0" w:space="0" w:color="auto"/>
        <w:bottom w:val="none" w:sz="0" w:space="0" w:color="auto"/>
        <w:right w:val="none" w:sz="0" w:space="0" w:color="auto"/>
      </w:divBdr>
      <w:divsChild>
        <w:div w:id="1951354778">
          <w:marLeft w:val="0"/>
          <w:marRight w:val="0"/>
          <w:marTop w:val="0"/>
          <w:marBottom w:val="0"/>
          <w:divBdr>
            <w:top w:val="none" w:sz="0" w:space="0" w:color="auto"/>
            <w:left w:val="none" w:sz="0" w:space="0" w:color="auto"/>
            <w:bottom w:val="none" w:sz="0" w:space="0" w:color="auto"/>
            <w:right w:val="none" w:sz="0" w:space="0" w:color="auto"/>
          </w:divBdr>
          <w:divsChild>
            <w:div w:id="2048871652">
              <w:marLeft w:val="0"/>
              <w:marRight w:val="0"/>
              <w:marTop w:val="0"/>
              <w:marBottom w:val="0"/>
              <w:divBdr>
                <w:top w:val="none" w:sz="0" w:space="0" w:color="auto"/>
                <w:left w:val="none" w:sz="0" w:space="0" w:color="auto"/>
                <w:bottom w:val="none" w:sz="0" w:space="0" w:color="auto"/>
                <w:right w:val="none" w:sz="0" w:space="0" w:color="auto"/>
              </w:divBdr>
            </w:div>
          </w:divsChild>
        </w:div>
        <w:div w:id="1633561911">
          <w:marLeft w:val="0"/>
          <w:marRight w:val="0"/>
          <w:marTop w:val="0"/>
          <w:marBottom w:val="0"/>
          <w:divBdr>
            <w:top w:val="none" w:sz="0" w:space="0" w:color="auto"/>
            <w:left w:val="none" w:sz="0" w:space="0" w:color="auto"/>
            <w:bottom w:val="none" w:sz="0" w:space="0" w:color="auto"/>
            <w:right w:val="none" w:sz="0" w:space="0" w:color="auto"/>
          </w:divBdr>
          <w:divsChild>
            <w:div w:id="1653175633">
              <w:marLeft w:val="0"/>
              <w:marRight w:val="0"/>
              <w:marTop w:val="0"/>
              <w:marBottom w:val="0"/>
              <w:divBdr>
                <w:top w:val="none" w:sz="0" w:space="0" w:color="auto"/>
                <w:left w:val="none" w:sz="0" w:space="0" w:color="auto"/>
                <w:bottom w:val="none" w:sz="0" w:space="0" w:color="auto"/>
                <w:right w:val="none" w:sz="0" w:space="0" w:color="auto"/>
              </w:divBdr>
            </w:div>
          </w:divsChild>
        </w:div>
        <w:div w:id="1434549244">
          <w:marLeft w:val="0"/>
          <w:marRight w:val="0"/>
          <w:marTop w:val="0"/>
          <w:marBottom w:val="0"/>
          <w:divBdr>
            <w:top w:val="none" w:sz="0" w:space="0" w:color="auto"/>
            <w:left w:val="none" w:sz="0" w:space="0" w:color="auto"/>
            <w:bottom w:val="none" w:sz="0" w:space="0" w:color="auto"/>
            <w:right w:val="none" w:sz="0" w:space="0" w:color="auto"/>
          </w:divBdr>
          <w:divsChild>
            <w:div w:id="7059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DTSD</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Joseph</dc:creator>
  <cp:lastModifiedBy>David</cp:lastModifiedBy>
  <cp:revision>7</cp:revision>
  <dcterms:created xsi:type="dcterms:W3CDTF">2013-04-02T02:57:00Z</dcterms:created>
  <dcterms:modified xsi:type="dcterms:W3CDTF">2013-04-02T03:18:00Z</dcterms:modified>
</cp:coreProperties>
</file>